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4E" w:rsidRDefault="0067004E" w:rsidP="0067004E">
      <w:pPr>
        <w:pStyle w:val="3"/>
        <w:spacing w:before="0" w:after="0"/>
        <w:ind w:left="-709"/>
        <w:jc w:val="center"/>
        <w:rPr>
          <w:rFonts w:ascii="Times New Roman" w:hAnsi="Times New Roman"/>
          <w:sz w:val="24"/>
          <w:szCs w:val="24"/>
          <w:lang w:val="kk-KZ"/>
        </w:rPr>
      </w:pPr>
      <w:r>
        <w:rPr>
          <w:rFonts w:ascii="Times New Roman" w:hAnsi="Times New Roman"/>
          <w:sz w:val="24"/>
          <w:szCs w:val="24"/>
          <w:lang w:val="kk-KZ"/>
        </w:rPr>
        <w:t>Мемлекеттік органның мемлекеттік қызметшілері арасындағы ішкі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4A4C37" w:rsidRPr="00B12168" w:rsidRDefault="004A4C37" w:rsidP="004A4C37">
      <w:pPr>
        <w:autoSpaceDE w:val="0"/>
        <w:autoSpaceDN w:val="0"/>
        <w:adjustRightInd w:val="0"/>
        <w:ind w:left="-851" w:firstLine="284"/>
        <w:jc w:val="both"/>
        <w:rPr>
          <w:bCs/>
          <w:iCs/>
          <w:szCs w:val="20"/>
          <w:lang w:val="kk-KZ"/>
        </w:rPr>
      </w:pPr>
      <w:r w:rsidRPr="00B12168">
        <w:rPr>
          <w:b/>
          <w:bCs/>
          <w:iCs/>
          <w:szCs w:val="20"/>
          <w:lang w:val="kk-KZ"/>
        </w:rPr>
        <w:t>С-4 санаты үшін:</w:t>
      </w:r>
      <w:r w:rsidRPr="00B12168">
        <w:rPr>
          <w:bCs/>
          <w:iCs/>
          <w:szCs w:val="20"/>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жұмыс тәжірибесі келесі талаптардың біріне сәйкес болуы тиіс: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B-6, С-5, C-O-5, D-4, D-O-4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3) В-6, С-5, C-O-5, D-4, D-O-4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4) өкiлеттiктерiн теріс себептермен тоқтатқан судьяларды қоспағанда, судья лауазымында қызмет өтілі бір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5) мемлекеттік қызмет өтілі үш жылдан кем емес, оның ішінде орталық немесе облыстық деңгейдегі құқық қорғау органдарының немесе арнайы мемлекеттік органдарының лауазымдарында немесе Қарулы Күштер әскери басқару органдарының жедел-тактикалық деңгейінен төмен емес немесе әскери оқу орындарының лауазымдарында екі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6) осы санаттағы нақты лауазымның функционалдық бағытына сәйкес салаларда жұмыс өтілі төрт жылдан кем емес;**</w:t>
      </w:r>
    </w:p>
    <w:p w:rsidR="004A4C37" w:rsidRPr="00B12168" w:rsidRDefault="004A4C37" w:rsidP="004A4C37">
      <w:pPr>
        <w:autoSpaceDE w:val="0"/>
        <w:autoSpaceDN w:val="0"/>
        <w:adjustRightInd w:val="0"/>
        <w:ind w:left="-851" w:firstLine="284"/>
        <w:jc w:val="both"/>
        <w:rPr>
          <w:bCs/>
          <w:iCs/>
          <w:szCs w:val="20"/>
          <w:lang w:val="kk-KZ"/>
        </w:rPr>
      </w:pPr>
      <w:r w:rsidRPr="00B12168">
        <w:rPr>
          <w:bCs/>
          <w:iCs/>
          <w:szCs w:val="20"/>
          <w:lang w:val="kk-KZ"/>
        </w:rPr>
        <w:t>7)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4A4C37" w:rsidRDefault="004A4C37" w:rsidP="004A4C37">
      <w:pPr>
        <w:autoSpaceDE w:val="0"/>
        <w:autoSpaceDN w:val="0"/>
        <w:adjustRightInd w:val="0"/>
        <w:ind w:left="-851" w:firstLine="284"/>
        <w:jc w:val="both"/>
        <w:rPr>
          <w:bCs/>
          <w:iCs/>
          <w:szCs w:val="20"/>
          <w:lang w:val="kk-KZ"/>
        </w:rPr>
      </w:pPr>
      <w:r w:rsidRPr="00B12168">
        <w:rPr>
          <w:bCs/>
          <w:iCs/>
          <w:szCs w:val="20"/>
          <w:lang w:val="kk-KZ"/>
        </w:rPr>
        <w:t>8) ғылыми дәрежесінің болуы.**</w:t>
      </w:r>
    </w:p>
    <w:p w:rsidR="004A4C37" w:rsidRPr="00E80A6F" w:rsidRDefault="004A4C37" w:rsidP="004A4C37">
      <w:pPr>
        <w:tabs>
          <w:tab w:val="left" w:pos="-851"/>
          <w:tab w:val="left" w:pos="142"/>
          <w:tab w:val="left" w:pos="9554"/>
          <w:tab w:val="left" w:pos="9923"/>
        </w:tabs>
        <w:ind w:left="-851" w:right="176" w:firstLine="142"/>
        <w:jc w:val="both"/>
        <w:outlineLvl w:val="0"/>
        <w:rPr>
          <w:i/>
          <w:iCs/>
          <w:sz w:val="20"/>
          <w:szCs w:val="20"/>
          <w:lang w:val="kk-KZ"/>
        </w:rPr>
      </w:pPr>
      <w:r w:rsidRPr="00E80A6F">
        <w:rPr>
          <w:i/>
          <w:iCs/>
          <w:sz w:val="20"/>
          <w:szCs w:val="20"/>
          <w:lang w:val="kk-KZ"/>
        </w:rPr>
        <w:t>** Ескертуге: осы талап «Б» корпусының мемлекеттік әкімшілік лауазымына орналасуға жалпы конкурсқа қатысушылар үшін қойылады.</w:t>
      </w:r>
    </w:p>
    <w:p w:rsidR="00880B9C" w:rsidRPr="00E80A6F" w:rsidRDefault="00880B9C" w:rsidP="004A6123">
      <w:pPr>
        <w:pStyle w:val="aa"/>
        <w:spacing w:before="0" w:beforeAutospacing="0" w:after="0" w:afterAutospacing="0"/>
        <w:ind w:left="-709"/>
        <w:jc w:val="both"/>
        <w:rPr>
          <w:i/>
          <w:iCs/>
          <w:sz w:val="20"/>
          <w:szCs w:val="20"/>
          <w:lang w:val="kk-KZ"/>
        </w:rPr>
      </w:pPr>
    </w:p>
    <w:p w:rsidR="002167FE" w:rsidRDefault="002167FE" w:rsidP="002167FE">
      <w:pPr>
        <w:tabs>
          <w:tab w:val="left" w:pos="-1405"/>
          <w:tab w:val="left" w:pos="142"/>
          <w:tab w:val="left" w:pos="9498"/>
        </w:tabs>
        <w:ind w:left="-709" w:right="-1"/>
        <w:jc w:val="both"/>
        <w:outlineLvl w:val="0"/>
        <w:rPr>
          <w:b/>
          <w:i/>
          <w:lang w:val="kk-KZ"/>
        </w:rPr>
      </w:pPr>
      <w:r>
        <w:rPr>
          <w:lang w:val="kk-KZ"/>
        </w:rPr>
        <w:t>-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сәйкес. Қазақстан Республикасының Әділет министрлігінде 2016 жылғы 21 желтоқсанда № 14542 болып тіркелді.</w:t>
      </w:r>
    </w:p>
    <w:p w:rsidR="002167FE" w:rsidRDefault="002167FE" w:rsidP="002167FE">
      <w:pPr>
        <w:tabs>
          <w:tab w:val="left" w:pos="-1405"/>
          <w:tab w:val="left" w:pos="9554"/>
        </w:tabs>
        <w:ind w:left="-709" w:right="178"/>
        <w:outlineLvl w:val="0"/>
        <w:rPr>
          <w:lang w:val="kk-KZ"/>
        </w:rPr>
      </w:pPr>
      <w:r>
        <w:rPr>
          <w:lang w:val="kk-KZ"/>
        </w:rPr>
        <w:t>Мемлекеттік әкімшілік қызметшілердің лауазымдық жалақысы</w:t>
      </w:r>
    </w:p>
    <w:p w:rsidR="002167FE" w:rsidRDefault="002167FE" w:rsidP="002167FE">
      <w:pPr>
        <w:tabs>
          <w:tab w:val="left" w:pos="-1405"/>
          <w:tab w:val="left" w:pos="9554"/>
        </w:tabs>
        <w:ind w:left="-709" w:right="178"/>
        <w:outlineLvl w:val="0"/>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2167FE" w:rsidTr="00BC57E3">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0"/>
                <w:tab w:val="left" w:pos="6663"/>
                <w:tab w:val="left" w:pos="10116"/>
              </w:tabs>
              <w:spacing w:line="276" w:lineRule="auto"/>
              <w:ind w:left="-709" w:right="-60"/>
              <w:jc w:val="center"/>
              <w:rPr>
                <w:i/>
                <w:iCs/>
                <w:lang w:val="kk-KZ"/>
              </w:rPr>
            </w:pPr>
            <w:r>
              <w:rPr>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keepNext/>
              <w:keepLines/>
              <w:tabs>
                <w:tab w:val="left" w:pos="-1405"/>
                <w:tab w:val="left" w:pos="132"/>
                <w:tab w:val="left" w:pos="6663"/>
                <w:tab w:val="left" w:pos="10116"/>
              </w:tabs>
              <w:spacing w:line="276" w:lineRule="auto"/>
              <w:ind w:left="-709" w:right="266"/>
              <w:jc w:val="right"/>
              <w:rPr>
                <w:i/>
                <w:iCs/>
                <w:lang w:val="kk-KZ"/>
              </w:rPr>
            </w:pPr>
            <w:r>
              <w:rPr>
                <w:lang w:val="kk-KZ"/>
              </w:rPr>
              <w:t>Е</w:t>
            </w:r>
            <w:r>
              <w:rPr>
                <w:snapToGrid w:val="0"/>
                <w:lang w:val="kk-KZ"/>
              </w:rPr>
              <w:t>ңбек сіңірген жылдарына байланысты</w:t>
            </w:r>
          </w:p>
        </w:tc>
      </w:tr>
      <w:tr w:rsidR="002167FE" w:rsidTr="00BC57E3">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rPr>
                <w:i/>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left" w:pos="132"/>
                <w:tab w:val="left" w:pos="1276"/>
              </w:tabs>
              <w:spacing w:line="276" w:lineRule="auto"/>
              <w:ind w:left="-709"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1678" w:type="dxa"/>
            <w:tcBorders>
              <w:top w:val="single" w:sz="4" w:space="0" w:color="auto"/>
              <w:left w:val="single" w:sz="4" w:space="0" w:color="auto"/>
              <w:bottom w:val="single" w:sz="4" w:space="0" w:color="auto"/>
              <w:right w:val="single" w:sz="4" w:space="0" w:color="auto"/>
            </w:tcBorders>
            <w:vAlign w:val="center"/>
            <w:hideMark/>
          </w:tcPr>
          <w:p w:rsidR="002167FE" w:rsidRDefault="002167FE" w:rsidP="00BC57E3">
            <w:pPr>
              <w:pStyle w:val="af"/>
              <w:keepNext/>
              <w:keepLines/>
              <w:widowControl/>
              <w:tabs>
                <w:tab w:val="clear" w:pos="959"/>
                <w:tab w:val="left" w:pos="132"/>
                <w:tab w:val="left" w:pos="1165"/>
                <w:tab w:val="left" w:pos="1307"/>
              </w:tabs>
              <w:spacing w:line="276" w:lineRule="auto"/>
              <w:ind w:left="-70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DE4594" w:rsidTr="00BC57E3">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E4594" w:rsidRDefault="00DE4594" w:rsidP="007114B9">
            <w:pPr>
              <w:pStyle w:val="2"/>
              <w:tabs>
                <w:tab w:val="left" w:pos="0"/>
                <w:tab w:val="left" w:pos="9923"/>
              </w:tabs>
              <w:spacing w:before="0" w:line="276" w:lineRule="auto"/>
              <w:ind w:left="-709" w:right="-144" w:firstLine="709"/>
              <w:jc w:val="center"/>
              <w:rPr>
                <w:rFonts w:ascii="Times New Roman" w:hAnsi="Times New Roman"/>
                <w:snapToGrid w:val="0"/>
                <w:color w:val="auto"/>
                <w:sz w:val="24"/>
                <w:szCs w:val="24"/>
                <w:lang w:val="kk-KZ"/>
              </w:rPr>
            </w:pPr>
            <w:r>
              <w:rPr>
                <w:rFonts w:ascii="Times New Roman" w:hAnsi="Times New Roman"/>
                <w:snapToGrid w:val="0"/>
                <w:color w:val="auto"/>
                <w:sz w:val="24"/>
                <w:szCs w:val="24"/>
                <w:lang w:val="en-US"/>
              </w:rPr>
              <w:t>C-</w:t>
            </w:r>
            <w:r>
              <w:rPr>
                <w:rFonts w:ascii="Times New Roman" w:hAnsi="Times New Roman"/>
                <w:snapToGrid w:val="0"/>
                <w:color w:val="auto"/>
                <w:sz w:val="24"/>
                <w:szCs w:val="24"/>
                <w:lang w:val="kk-KZ"/>
              </w:rPr>
              <w:t>4</w:t>
            </w:r>
          </w:p>
        </w:tc>
        <w:tc>
          <w:tcPr>
            <w:tcW w:w="1670"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44"/>
                <w:tab w:val="left" w:pos="0"/>
                <w:tab w:val="left" w:pos="6663"/>
                <w:tab w:val="left" w:pos="9923"/>
              </w:tabs>
              <w:jc w:val="center"/>
              <w:rPr>
                <w:b/>
                <w:iCs/>
                <w:szCs w:val="20"/>
              </w:rPr>
            </w:pPr>
            <w:r w:rsidRPr="00FF5FDF">
              <w:rPr>
                <w:b/>
                <w:szCs w:val="20"/>
              </w:rPr>
              <w:t>138 248</w:t>
            </w:r>
          </w:p>
        </w:tc>
        <w:tc>
          <w:tcPr>
            <w:tcW w:w="1678" w:type="dxa"/>
            <w:tcBorders>
              <w:top w:val="single" w:sz="4" w:space="0" w:color="auto"/>
              <w:left w:val="single" w:sz="4" w:space="0" w:color="auto"/>
              <w:bottom w:val="single" w:sz="4" w:space="0" w:color="auto"/>
              <w:right w:val="single" w:sz="4" w:space="0" w:color="auto"/>
            </w:tcBorders>
            <w:vAlign w:val="center"/>
          </w:tcPr>
          <w:p w:rsidR="00DE4594" w:rsidRPr="00FF5FDF" w:rsidRDefault="00DE4594" w:rsidP="007114B9">
            <w:pPr>
              <w:keepNext/>
              <w:keepLines/>
              <w:tabs>
                <w:tab w:val="left" w:pos="132"/>
                <w:tab w:val="left" w:pos="304"/>
                <w:tab w:val="left" w:pos="666"/>
                <w:tab w:val="left" w:pos="1769"/>
                <w:tab w:val="left" w:pos="1800"/>
                <w:tab w:val="left" w:pos="6663"/>
                <w:tab w:val="left" w:pos="9923"/>
              </w:tabs>
              <w:jc w:val="center"/>
              <w:rPr>
                <w:b/>
                <w:iCs/>
                <w:szCs w:val="20"/>
              </w:rPr>
            </w:pPr>
            <w:r w:rsidRPr="00FF5FDF">
              <w:rPr>
                <w:b/>
                <w:szCs w:val="20"/>
              </w:rPr>
              <w:t>186 551</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lastRenderedPageBreak/>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Pr>
          <w:b/>
          <w:iCs/>
          <w:highlight w:val="cyan"/>
          <w:lang w:val="kk-KZ"/>
        </w:rPr>
        <w:t xml:space="preserve">«Б» корпусының бос мемлекеттік әкімшілік лауазымына орналасуға </w:t>
      </w:r>
      <w:r>
        <w:rPr>
          <w:b/>
          <w:highlight w:val="cyan"/>
          <w:lang w:val="kk-KZ"/>
        </w:rPr>
        <w:t xml:space="preserve">мемлекеттік органның мемлекеттік қызметшілері арасындағы ішкі конкурсты </w:t>
      </w:r>
      <w:r>
        <w:rPr>
          <w:b/>
          <w:iCs/>
          <w:highlight w:val="cyan"/>
          <w:lang w:val="kk-KZ"/>
        </w:rPr>
        <w:t>жариялайды:</w:t>
      </w:r>
    </w:p>
    <w:p w:rsidR="00864362" w:rsidRDefault="00864362" w:rsidP="002167FE">
      <w:pPr>
        <w:ind w:left="-709" w:right="178" w:firstLine="283"/>
        <w:jc w:val="both"/>
        <w:rPr>
          <w:iCs/>
          <w:lang w:val="kk-KZ"/>
        </w:rPr>
      </w:pPr>
    </w:p>
    <w:p w:rsidR="002356DA" w:rsidRDefault="007A4CA1" w:rsidP="002356DA">
      <w:pPr>
        <w:pStyle w:val="msonormalbullet2gifbullet1gif"/>
        <w:spacing w:before="0" w:beforeAutospacing="0" w:after="0" w:afterAutospacing="0"/>
        <w:ind w:left="-709" w:right="141" w:firstLine="709"/>
        <w:contextualSpacing/>
        <w:jc w:val="both"/>
        <w:rPr>
          <w:b/>
          <w:iCs/>
          <w:lang w:val="kk-KZ"/>
        </w:rPr>
      </w:pPr>
      <w:r>
        <w:rPr>
          <w:b/>
          <w:highlight w:val="yellow"/>
          <w:lang w:val="kk-KZ"/>
        </w:rPr>
        <w:t>Мемлекеттік материалдық резервті қалыптастыру және шығару</w:t>
      </w:r>
      <w:r w:rsidR="00864362" w:rsidRPr="00551E7B">
        <w:rPr>
          <w:b/>
          <w:highlight w:val="yellow"/>
          <w:lang w:val="kk-KZ"/>
        </w:rPr>
        <w:t xml:space="preserve"> басқармасының бас</w:t>
      </w:r>
      <w:r w:rsidR="00864362">
        <w:rPr>
          <w:b/>
          <w:highlight w:val="yellow"/>
          <w:lang w:val="kk-KZ"/>
        </w:rPr>
        <w:t xml:space="preserve"> сарап</w:t>
      </w:r>
      <w:r w:rsidR="00864362" w:rsidRPr="00551E7B">
        <w:rPr>
          <w:b/>
          <w:highlight w:val="yellow"/>
          <w:lang w:val="kk-KZ"/>
        </w:rPr>
        <w:t>шысы, санаты С-</w:t>
      </w:r>
      <w:r w:rsidR="00864362">
        <w:rPr>
          <w:b/>
          <w:highlight w:val="yellow"/>
          <w:lang w:val="kk-KZ"/>
        </w:rPr>
        <w:t>4</w:t>
      </w:r>
      <w:r w:rsidR="00864362" w:rsidRPr="00551E7B">
        <w:rPr>
          <w:b/>
          <w:highlight w:val="yellow"/>
          <w:lang w:val="kk-KZ"/>
        </w:rPr>
        <w:t xml:space="preserve">, </w:t>
      </w:r>
      <w:r w:rsidR="002356DA">
        <w:rPr>
          <w:b/>
          <w:highlight w:val="yellow"/>
          <w:lang w:val="kk-KZ"/>
        </w:rPr>
        <w:t>1</w:t>
      </w:r>
      <w:r w:rsidR="00864362" w:rsidRPr="00551E7B">
        <w:rPr>
          <w:b/>
          <w:highlight w:val="yellow"/>
          <w:lang w:val="kk-KZ"/>
        </w:rPr>
        <w:t xml:space="preserve"> </w:t>
      </w:r>
      <w:r w:rsidR="00864362" w:rsidRPr="00275AD8">
        <w:rPr>
          <w:b/>
          <w:highlight w:val="yellow"/>
          <w:lang w:val="kk-KZ"/>
        </w:rPr>
        <w:t>бірлік</w:t>
      </w:r>
      <w:r w:rsidR="002356DA" w:rsidRPr="00275AD8">
        <w:rPr>
          <w:b/>
          <w:highlight w:val="yellow"/>
          <w:lang w:val="kk-KZ"/>
        </w:rPr>
        <w:t xml:space="preserve"> (уақытша, негізгі қызметкердің бала күту демалысы аралығында 27.05.2022ж.)</w:t>
      </w:r>
    </w:p>
    <w:p w:rsidR="003E7F87" w:rsidRDefault="00864362" w:rsidP="002356DA">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3E7F87"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sidR="003E7F87">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003E7F87" w:rsidRPr="001E29D9">
        <w:rPr>
          <w:lang w:val="kk-KZ"/>
        </w:rPr>
        <w:t>Комитет басшылығы жүктеген өзге де өкілеттіктерді жүзеге асыру.</w:t>
      </w:r>
    </w:p>
    <w:p w:rsidR="00864362" w:rsidRDefault="00864362" w:rsidP="00275AD8">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3E7F87" w:rsidRPr="005753CF">
        <w:rPr>
          <w:lang w:val="kk-KZ"/>
        </w:rPr>
        <w:t xml:space="preserve">Жоғары немесе жоғары оқу орнынан кейінгі: </w:t>
      </w:r>
      <w:r w:rsidR="003E7F87">
        <w:rPr>
          <w:lang w:val="kk-KZ"/>
        </w:rPr>
        <w:t>ә</w:t>
      </w:r>
      <w:r w:rsidR="003E7F87" w:rsidRPr="00565B8A">
        <w:rPr>
          <w:lang w:val="kk-KZ"/>
        </w:rPr>
        <w:t xml:space="preserve">леуметтік ғылымдар, экономика және бизнес саласындағы </w:t>
      </w:r>
      <w:r w:rsidR="003E7F87">
        <w:rPr>
          <w:lang w:val="kk-KZ"/>
        </w:rPr>
        <w:t xml:space="preserve">(экономика, қаржы, есеп және аудит, менеджмент) </w:t>
      </w:r>
      <w:r w:rsidR="003E7F87" w:rsidRPr="00565B8A">
        <w:rPr>
          <w:lang w:val="kk-KZ"/>
        </w:rPr>
        <w:t>немесе құқық саласындағы</w:t>
      </w:r>
      <w:r w:rsidR="003E7F87">
        <w:rPr>
          <w:lang w:val="kk-KZ"/>
        </w:rPr>
        <w:t xml:space="preserve"> (құқықтану, халықаралық құқық)</w:t>
      </w:r>
      <w:r w:rsidR="003E7F87" w:rsidRPr="00565B8A">
        <w:rPr>
          <w:lang w:val="kk-KZ"/>
        </w:rPr>
        <w:t xml:space="preserve"> </w:t>
      </w:r>
      <w:r w:rsidR="003E7F87">
        <w:rPr>
          <w:lang w:val="kk-KZ"/>
        </w:rPr>
        <w:t>білім</w:t>
      </w:r>
    </w:p>
    <w:p w:rsidR="00864362" w:rsidRDefault="00864362" w:rsidP="002167FE">
      <w:pPr>
        <w:ind w:left="-709" w:right="178" w:firstLine="283"/>
        <w:jc w:val="both"/>
        <w:rPr>
          <w:iCs/>
          <w:lang w:val="kk-KZ"/>
        </w:rPr>
      </w:pPr>
    </w:p>
    <w:p w:rsidR="002D4672" w:rsidRDefault="002D4672" w:rsidP="002D4672">
      <w:pPr>
        <w:pStyle w:val="msonormalbullet2gifbullet1gif"/>
        <w:spacing w:before="0" w:beforeAutospacing="0" w:after="0" w:afterAutospacing="0"/>
        <w:ind w:left="-709" w:right="141" w:firstLine="709"/>
        <w:contextualSpacing/>
        <w:jc w:val="both"/>
        <w:rPr>
          <w:b/>
          <w:iCs/>
          <w:lang w:val="kk-KZ"/>
        </w:rPr>
      </w:pPr>
      <w:r>
        <w:rPr>
          <w:b/>
          <w:highlight w:val="yellow"/>
          <w:lang w:val="kk-KZ"/>
        </w:rPr>
        <w:t>Мемлекеттік материалдық резервті қалыптастыру және шығару</w:t>
      </w:r>
      <w:r w:rsidRPr="00551E7B">
        <w:rPr>
          <w:b/>
          <w:highlight w:val="yellow"/>
          <w:lang w:val="kk-KZ"/>
        </w:rPr>
        <w:t xml:space="preserve"> басқармасының бас</w:t>
      </w:r>
      <w:r>
        <w:rPr>
          <w:b/>
          <w:highlight w:val="yellow"/>
          <w:lang w:val="kk-KZ"/>
        </w:rPr>
        <w:t xml:space="preserve"> сарап</w:t>
      </w:r>
      <w:r w:rsidRPr="00551E7B">
        <w:rPr>
          <w:b/>
          <w:highlight w:val="yellow"/>
          <w:lang w:val="kk-KZ"/>
        </w:rPr>
        <w:t>шысы, санаты С-</w:t>
      </w:r>
      <w:r>
        <w:rPr>
          <w:b/>
          <w:highlight w:val="yellow"/>
          <w:lang w:val="kk-KZ"/>
        </w:rPr>
        <w:t>4</w:t>
      </w:r>
      <w:r w:rsidRPr="00551E7B">
        <w:rPr>
          <w:b/>
          <w:highlight w:val="yellow"/>
          <w:lang w:val="kk-KZ"/>
        </w:rPr>
        <w:t xml:space="preserve">, </w:t>
      </w:r>
      <w:r>
        <w:rPr>
          <w:b/>
          <w:highlight w:val="yellow"/>
          <w:lang w:val="kk-KZ"/>
        </w:rPr>
        <w:t>1</w:t>
      </w:r>
      <w:r w:rsidRPr="00551E7B">
        <w:rPr>
          <w:b/>
          <w:highlight w:val="yellow"/>
          <w:lang w:val="kk-KZ"/>
        </w:rPr>
        <w:t xml:space="preserve"> </w:t>
      </w:r>
      <w:r w:rsidRPr="00275AD8">
        <w:rPr>
          <w:b/>
          <w:highlight w:val="yellow"/>
          <w:lang w:val="kk-KZ"/>
        </w:rPr>
        <w:t xml:space="preserve">бірлік </w:t>
      </w:r>
    </w:p>
    <w:p w:rsidR="002D4672" w:rsidRDefault="002D4672" w:rsidP="002D4672">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Pr="00565B8A">
        <w:rPr>
          <w:lang w:val="kk-KZ"/>
        </w:rPr>
        <w:t>Мемлекеттік сатып алу мәселелері бойынша нормативтік құжаттарды әзірлеу, мемлекеттік сатып алу аясында ведомстволық бағыныстағы ұйымдардың ақпаратының жинақталуын және өңделуін қамтамасыз ету. Конкурстық құжаттарды әзірлеу. Мемлекеттік сатып алу мәселелері бойынша ведомстволық бағыныстағы ұйымдарға әдістемелік және консультациялық көмек көрсету. Конкурстық комиссияның ұйымдастырушылық-техникалық жұмысын қамтамасыз ету. Мемлекеттік сатып алу бойынша есептілікті ұсыну, шарттардың жобаларын әзірлеу және оларды Комитеттің бөлімшелерімен келісу.</w:t>
      </w:r>
      <w:r>
        <w:rPr>
          <w:lang w:val="kk-KZ"/>
        </w:rPr>
        <w:t xml:space="preserve">Мемлекеттік сатып алуды жүзеге асыру шеңберінде бюджеттік бағдарламалар бойынша орындалуын есепке алуды және талдау жасауды жүргізу. Мемлекеттік және жұмылдыру резервінің шығаруға жататын материалдық құндылықтарының тізбесін тендерлік комиссияға дайындау. Мемлекеттік және жұмылдыру резервінің материалдық құндылықтарын шығаруға шарттарды дайындауды, оған тендер комиссиясы мүшелерінің, тендер жеңімпазының қол қоюын  жүзеге асыру. Мемлекеттік және жұмылдыру резервінің материалдық құндылықтарын шығару бойынша шарттарға және мемлекеттік сатып алу шарттарына мониторинг жүргізу. Мемлекеттік және жұмылдыру резервінің материалдық құндылықтарын шығаруды ұйымдастыру, сондай-ақ мемлекеттік және жұмылдыру резервінің материалдық құндылықтарын шығару кезінде құжаттарды дайындау және ресімдеу. </w:t>
      </w:r>
      <w:r w:rsidRPr="001E29D9">
        <w:rPr>
          <w:lang w:val="kk-KZ"/>
        </w:rPr>
        <w:t>Комитет басшылығы жүктеген өзге де өкілеттіктерді жүзеге асыру.</w:t>
      </w:r>
    </w:p>
    <w:p w:rsidR="002D4672" w:rsidRDefault="002D4672" w:rsidP="002D4672">
      <w:pPr>
        <w:pStyle w:val="msonormalbullet1gif"/>
        <w:spacing w:before="0" w:beforeAutospacing="0" w:after="0" w:afterAutospacing="0"/>
        <w:ind w:left="-709" w:right="178" w:firstLine="709"/>
        <w:contextualSpacing/>
        <w:jc w:val="both"/>
        <w:rPr>
          <w:lang w:val="kk-KZ"/>
        </w:rPr>
      </w:pPr>
      <w:r>
        <w:rPr>
          <w:b/>
          <w:lang w:val="kk-KZ"/>
        </w:rPr>
        <w:lastRenderedPageBreak/>
        <w:t xml:space="preserve">Конкурсқа қатысушыларға қойылатын талаптар: </w:t>
      </w:r>
      <w:r w:rsidRPr="005753CF">
        <w:rPr>
          <w:lang w:val="kk-KZ"/>
        </w:rPr>
        <w:t xml:space="preserve">Жоғары немесе жоғары оқу орнынан кейінгі: </w:t>
      </w:r>
      <w:r>
        <w:rPr>
          <w:lang w:val="kk-KZ"/>
        </w:rPr>
        <w:t>ә</w:t>
      </w:r>
      <w:r w:rsidRPr="00565B8A">
        <w:rPr>
          <w:lang w:val="kk-KZ"/>
        </w:rPr>
        <w:t xml:space="preserve">леуметтік ғылымдар, экономика және бизнес саласындағы </w:t>
      </w:r>
      <w:r>
        <w:rPr>
          <w:lang w:val="kk-KZ"/>
        </w:rPr>
        <w:t xml:space="preserve">(экономика, қаржы, есеп және аудит, менеджмент) </w:t>
      </w:r>
      <w:r w:rsidRPr="00565B8A">
        <w:rPr>
          <w:lang w:val="kk-KZ"/>
        </w:rPr>
        <w:t>немесе құқық саласындағы</w:t>
      </w:r>
      <w:r>
        <w:rPr>
          <w:lang w:val="kk-KZ"/>
        </w:rPr>
        <w:t xml:space="preserve"> (құқықтану, халықаралық құқық)</w:t>
      </w:r>
      <w:r w:rsidRPr="00565B8A">
        <w:rPr>
          <w:lang w:val="kk-KZ"/>
        </w:rPr>
        <w:t xml:space="preserve"> </w:t>
      </w:r>
      <w:r>
        <w:rPr>
          <w:lang w:val="kk-KZ"/>
        </w:rPr>
        <w:t>білім</w:t>
      </w:r>
    </w:p>
    <w:p w:rsidR="00864362" w:rsidRDefault="00864362" w:rsidP="002167FE">
      <w:pPr>
        <w:ind w:left="-709" w:right="178" w:firstLine="283"/>
        <w:jc w:val="both"/>
        <w:rPr>
          <w:iCs/>
          <w:lang w:val="kk-KZ"/>
        </w:rPr>
      </w:pPr>
    </w:p>
    <w:p w:rsidR="002167FE" w:rsidRPr="00F94771" w:rsidRDefault="002167FE" w:rsidP="003F3E56">
      <w:pPr>
        <w:ind w:left="-709" w:right="178" w:firstLine="709"/>
        <w:jc w:val="both"/>
        <w:rPr>
          <w:iCs/>
          <w:lang w:val="kk-KZ"/>
        </w:rPr>
      </w:pPr>
      <w:r w:rsidRPr="00F94771">
        <w:rPr>
          <w:iCs/>
          <w:lang w:val="kk-KZ"/>
        </w:rPr>
        <w:t>Конкурс комиссиясы жұмысының ашықтылығы мен объективтілігін қамтамасыз ету үшін оның отырысына байқаушылар шақырылады.</w:t>
      </w:r>
    </w:p>
    <w:p w:rsidR="002167FE" w:rsidRPr="00F94771" w:rsidRDefault="002167FE" w:rsidP="003F3E56">
      <w:pPr>
        <w:ind w:left="-709" w:right="178" w:firstLine="709"/>
        <w:jc w:val="both"/>
        <w:rPr>
          <w:iCs/>
          <w:lang w:val="kk-KZ"/>
        </w:rPr>
      </w:pPr>
      <w:r w:rsidRPr="00F94771">
        <w:rPr>
          <w:iCs/>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2167FE" w:rsidRPr="00F94771" w:rsidRDefault="002167FE" w:rsidP="003F3E56">
      <w:pPr>
        <w:ind w:left="-709" w:right="178" w:firstLine="709"/>
        <w:jc w:val="both"/>
        <w:rPr>
          <w:iCs/>
          <w:lang w:val="kk-KZ"/>
        </w:rPr>
      </w:pPr>
      <w:r w:rsidRPr="00F94771">
        <w:rPr>
          <w:iCs/>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2167FE" w:rsidRPr="00F94771" w:rsidRDefault="002167FE" w:rsidP="003F3E56">
      <w:pPr>
        <w:ind w:left="-709" w:right="178" w:firstLine="709"/>
        <w:jc w:val="both"/>
        <w:rPr>
          <w:iCs/>
          <w:lang w:val="kk-KZ"/>
        </w:rPr>
      </w:pPr>
      <w:r w:rsidRPr="00F94771">
        <w:rPr>
          <w:iCs/>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2167FE" w:rsidRPr="00F94771" w:rsidRDefault="002167FE" w:rsidP="003F3E56">
      <w:pPr>
        <w:ind w:left="-709" w:right="178" w:firstLine="709"/>
        <w:jc w:val="both"/>
        <w:rPr>
          <w:iCs/>
          <w:lang w:val="kk-KZ"/>
        </w:rPr>
      </w:pPr>
      <w:r w:rsidRPr="00F94771">
        <w:rPr>
          <w:iCs/>
          <w:lang w:val="kk-KZ"/>
        </w:rPr>
        <w:t>Тар шеңберде мамандырылған ретінде мемлекеттік орган қызметшілерінің 5 пайызынан аз қызметші ие болған мамандық болып табылады.</w:t>
      </w:r>
    </w:p>
    <w:p w:rsidR="002167FE" w:rsidRPr="00F94771" w:rsidRDefault="002167FE" w:rsidP="002167FE">
      <w:pPr>
        <w:ind w:left="-709" w:right="178" w:firstLine="284"/>
        <w:jc w:val="both"/>
        <w:rPr>
          <w:iCs/>
          <w:lang w:val="kk-KZ"/>
        </w:rPr>
      </w:pPr>
      <w:r w:rsidRPr="00F94771">
        <w:rPr>
          <w:iCs/>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167FE" w:rsidRPr="00F94771" w:rsidRDefault="002167FE" w:rsidP="003F3E56">
      <w:pPr>
        <w:ind w:left="-709" w:right="178" w:firstLine="709"/>
        <w:jc w:val="both"/>
        <w:rPr>
          <w:iCs/>
          <w:lang w:val="kk-KZ"/>
        </w:rPr>
      </w:pPr>
      <w:r w:rsidRPr="00F94771">
        <w:rPr>
          <w:iCs/>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2167FE" w:rsidRPr="00F94771" w:rsidRDefault="002167FE" w:rsidP="003F3E56">
      <w:pPr>
        <w:ind w:left="-709" w:right="178" w:firstLine="709"/>
        <w:jc w:val="both"/>
        <w:rPr>
          <w:highlight w:val="cyan"/>
          <w:lang w:val="kk-KZ"/>
        </w:rPr>
      </w:pPr>
      <w:r w:rsidRPr="00F94771">
        <w:rPr>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2167FE" w:rsidRPr="00F94771" w:rsidRDefault="002167FE" w:rsidP="003F3E56">
      <w:pPr>
        <w:ind w:left="-709" w:right="178" w:firstLine="709"/>
        <w:jc w:val="both"/>
        <w:rPr>
          <w:iCs/>
          <w:highlight w:val="yellow"/>
          <w:lang w:val="kk-KZ"/>
        </w:rPr>
      </w:pPr>
      <w:r w:rsidRPr="00F94771">
        <w:rPr>
          <w:iCs/>
          <w:highlight w:val="yellow"/>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53-тармағына сәйкес әңгімелесу кезінде егер конкурс комиссиясы отырысының өтуіне кедергі келтірмеген жағдайда кандидат та техникалық жазба құралдарын қолдана алады.</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highlight w:val="yellow"/>
          <w:lang w:val="kk-KZ"/>
        </w:rPr>
      </w:pPr>
      <w:r>
        <w:rPr>
          <w:iCs/>
          <w:highlight w:val="yellow"/>
          <w:lang w:val="kk-KZ"/>
        </w:rPr>
        <w:t>Қағидаларының 91-</w:t>
      </w:r>
      <w:r w:rsidRPr="00F94771">
        <w:rPr>
          <w:iCs/>
          <w:highlight w:val="yellow"/>
          <w:lang w:val="kk-KZ"/>
        </w:rPr>
        <w:t>тармағына сәйкес Басқарушы лауазымдарына үміттенген кандидаттар конкурс комиссиясымен айқындалған тақырыптар тізімінен бір эссені жазады. Эссе Комисиямен бағаланады. Эссені жазу уақыты 45 минуттан аспау керек.</w:t>
      </w:r>
    </w:p>
    <w:p w:rsidR="002167FE" w:rsidRPr="00F94771" w:rsidRDefault="002167FE" w:rsidP="002167FE">
      <w:pPr>
        <w:ind w:left="-709" w:right="178" w:firstLine="284"/>
        <w:jc w:val="both"/>
        <w:rPr>
          <w:iCs/>
          <w:highlight w:val="yellow"/>
          <w:lang w:val="kk-KZ"/>
        </w:rPr>
      </w:pPr>
    </w:p>
    <w:p w:rsidR="002167FE" w:rsidRPr="00F94771" w:rsidRDefault="002167FE" w:rsidP="003F3E56">
      <w:pPr>
        <w:ind w:left="-709" w:right="178" w:firstLine="709"/>
        <w:jc w:val="both"/>
        <w:rPr>
          <w:bCs/>
          <w:iCs/>
          <w:lang w:val="kk-KZ"/>
        </w:rPr>
      </w:pPr>
      <w:r w:rsidRPr="00F94771">
        <w:rPr>
          <w:iCs/>
          <w:highlight w:val="yellow"/>
          <w:lang w:val="kk-KZ"/>
        </w:rPr>
        <w:t>Конкурсқа қатысу үшін қажетті құжаттар:</w:t>
      </w:r>
    </w:p>
    <w:p w:rsidR="002167FE" w:rsidRPr="00F94771" w:rsidRDefault="002167FE" w:rsidP="003F3E56">
      <w:pPr>
        <w:ind w:left="-709" w:right="178" w:firstLine="709"/>
        <w:jc w:val="both"/>
        <w:rPr>
          <w:lang w:val="kk-KZ"/>
        </w:rPr>
      </w:pPr>
      <w:r w:rsidRPr="00F94771">
        <w:rPr>
          <w:lang w:val="kk-KZ"/>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F94771">
        <w:rPr>
          <w:lang w:val="kk-KZ"/>
        </w:rPr>
        <w:t> </w:t>
      </w:r>
    </w:p>
    <w:p w:rsidR="002167FE" w:rsidRPr="00F94771" w:rsidRDefault="002167FE" w:rsidP="003F3E56">
      <w:pPr>
        <w:ind w:left="-709" w:right="178" w:firstLine="709"/>
        <w:jc w:val="both"/>
        <w:rPr>
          <w:lang w:val="kk-KZ"/>
        </w:rPr>
      </w:pPr>
      <w:r w:rsidRPr="00F94771">
        <w:rPr>
          <w:lang w:val="kk-KZ"/>
        </w:rPr>
        <w:t>2) тиісті персоналды басқару қызметімен расталған қызметтік тізім.</w:t>
      </w:r>
    </w:p>
    <w:p w:rsidR="002167FE" w:rsidRPr="00F94771" w:rsidRDefault="002167FE" w:rsidP="002167FE">
      <w:pPr>
        <w:ind w:left="-709" w:right="178" w:firstLine="284"/>
        <w:jc w:val="both"/>
        <w:rPr>
          <w:lang w:val="kk-KZ"/>
        </w:rPr>
      </w:pPr>
    </w:p>
    <w:p w:rsidR="002167FE" w:rsidRPr="00F94771" w:rsidRDefault="002167FE" w:rsidP="003F3E56">
      <w:pPr>
        <w:ind w:left="-709" w:right="178" w:firstLine="709"/>
        <w:jc w:val="both"/>
        <w:rPr>
          <w:bCs/>
          <w:iCs/>
          <w:lang w:val="kk-KZ"/>
        </w:rPr>
      </w:pPr>
      <w:r w:rsidRPr="00F94771">
        <w:rPr>
          <w:bCs/>
          <w:iCs/>
          <w:lang w:val="kk-KZ"/>
        </w:rPr>
        <w:t xml:space="preserve">Құжаттарды қабылдау мерзімі - </w:t>
      </w:r>
      <w:r w:rsidRPr="00F94771">
        <w:rPr>
          <w:bCs/>
          <w:iCs/>
          <w:highlight w:val="yellow"/>
          <w:u w:val="single"/>
          <w:lang w:val="kk-KZ"/>
        </w:rPr>
        <w:t>3 ЖҰМЫС КҮНІ</w:t>
      </w:r>
      <w:r w:rsidRPr="00F94771">
        <w:rPr>
          <w:bCs/>
          <w:iCs/>
          <w:lang w:val="kk-KZ"/>
        </w:rPr>
        <w:t xml:space="preserve">, ол ішкі конкурс өткізу туралы хабарландыру соңғы жарияланғаннан кейін келесі жұмыс күнінен бастап есептеледі </w:t>
      </w:r>
    </w:p>
    <w:p w:rsidR="00CC6004" w:rsidRPr="00CC6004" w:rsidRDefault="002167FE" w:rsidP="003F3E56">
      <w:pPr>
        <w:ind w:left="-709" w:right="178" w:firstLine="709"/>
        <w:jc w:val="both"/>
        <w:rPr>
          <w:sz w:val="28"/>
          <w:szCs w:val="28"/>
          <w:lang w:val="kk-KZ"/>
        </w:rPr>
      </w:pPr>
      <w:r w:rsidRPr="00F94771">
        <w:rPr>
          <w:bCs/>
          <w:iCs/>
          <w:lang w:val="kk-KZ"/>
        </w:rPr>
        <w:t xml:space="preserve">Қазақстан Республикасы Мемлекеттік қызмет істері </w:t>
      </w:r>
      <w:bookmarkStart w:id="1" w:name="_GoBack"/>
      <w:bookmarkEnd w:id="1"/>
      <w:r w:rsidRPr="00F94771">
        <w:rPr>
          <w:bCs/>
          <w:iCs/>
          <w:lang w:val="kk-KZ"/>
        </w:rPr>
        <w:t xml:space="preserve">агенттігінің сайты: </w:t>
      </w:r>
      <w:hyperlink r:id="rId6" w:history="1">
        <w:r w:rsidR="00D553CC" w:rsidRPr="005133CF">
          <w:rPr>
            <w:rStyle w:val="a8"/>
            <w:rFonts w:eastAsiaTheme="majorEastAsia"/>
            <w:bCs/>
            <w:iCs/>
            <w:lang w:val="kk-KZ"/>
          </w:rPr>
          <w:t>www.qyzmet.gov.kz</w:t>
        </w:r>
      </w:hyperlink>
    </w:p>
    <w:p w:rsidR="00CC6004" w:rsidRPr="00CC6004" w:rsidRDefault="00CC6004"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132EEF" w:rsidRDefault="00132EEF" w:rsidP="002167FE">
      <w:pPr>
        <w:ind w:left="-142"/>
        <w:jc w:val="right"/>
        <w:rPr>
          <w:sz w:val="28"/>
          <w:szCs w:val="28"/>
          <w:lang w:val="kk-KZ"/>
        </w:rPr>
      </w:pPr>
    </w:p>
    <w:p w:rsidR="002167FE" w:rsidRDefault="002167FE" w:rsidP="002167FE">
      <w:pPr>
        <w:ind w:left="-142"/>
        <w:jc w:val="right"/>
        <w:rPr>
          <w:sz w:val="28"/>
          <w:szCs w:val="28"/>
          <w:lang w:val="kk-KZ"/>
        </w:rPr>
      </w:pPr>
      <w:r w:rsidRPr="00911885">
        <w:rPr>
          <w:sz w:val="28"/>
          <w:szCs w:val="28"/>
          <w:lang w:val="kk-KZ"/>
        </w:rPr>
        <w:t>__________________________</w:t>
      </w:r>
      <w:r w:rsidRPr="00911885">
        <w:rPr>
          <w:sz w:val="28"/>
          <w:szCs w:val="28"/>
          <w:lang w:val="kk-KZ"/>
        </w:rPr>
        <w:br/>
        <w:t>(мемлекеттік орган)</w:t>
      </w:r>
    </w:p>
    <w:p w:rsidR="000F6B0A" w:rsidRPr="00911885" w:rsidRDefault="000F6B0A" w:rsidP="002167FE">
      <w:pPr>
        <w:ind w:left="-142"/>
        <w:jc w:val="right"/>
        <w:rPr>
          <w:sz w:val="28"/>
          <w:szCs w:val="28"/>
          <w:lang w:val="kk-KZ"/>
        </w:rPr>
      </w:pPr>
    </w:p>
    <w:p w:rsidR="002167FE" w:rsidRPr="00911885" w:rsidRDefault="002167FE" w:rsidP="002167FE">
      <w:pPr>
        <w:ind w:left="-142"/>
        <w:jc w:val="center"/>
        <w:outlineLvl w:val="2"/>
        <w:rPr>
          <w:b/>
          <w:bCs/>
          <w:sz w:val="28"/>
          <w:szCs w:val="28"/>
          <w:lang w:val="kk-KZ"/>
        </w:rPr>
      </w:pPr>
      <w:r w:rsidRPr="00911885">
        <w:rPr>
          <w:b/>
          <w:bCs/>
          <w:sz w:val="28"/>
          <w:szCs w:val="28"/>
          <w:lang w:val="kk-KZ"/>
        </w:rPr>
        <w:t>Өтініш</w:t>
      </w:r>
    </w:p>
    <w:p w:rsidR="002167FE" w:rsidRPr="00911885" w:rsidRDefault="002167FE" w:rsidP="002167FE">
      <w:pPr>
        <w:ind w:left="-142"/>
        <w:jc w:val="center"/>
        <w:outlineLvl w:val="2"/>
        <w:rPr>
          <w:b/>
          <w:bCs/>
          <w:sz w:val="28"/>
          <w:szCs w:val="28"/>
          <w:lang w:val="kk-KZ"/>
        </w:rPr>
      </w:pPr>
      <w:r w:rsidRPr="00911885">
        <w:rPr>
          <w:sz w:val="28"/>
          <w:szCs w:val="28"/>
          <w:lang w:val="kk-KZ"/>
        </w:rPr>
        <w:t>Мені_________________________________________________________________</w:t>
      </w:r>
    </w:p>
    <w:p w:rsidR="002167FE" w:rsidRPr="00911885" w:rsidRDefault="002167FE" w:rsidP="002167FE">
      <w:pPr>
        <w:ind w:left="-142"/>
        <w:jc w:val="center"/>
        <w:outlineLvl w:val="2"/>
        <w:rPr>
          <w:b/>
          <w:bCs/>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jc w:val="both"/>
        <w:rPr>
          <w:sz w:val="28"/>
          <w:szCs w:val="28"/>
          <w:lang w:val="kk-KZ"/>
        </w:rPr>
      </w:pPr>
      <w:r w:rsidRPr="00911885">
        <w:rPr>
          <w:sz w:val="28"/>
          <w:szCs w:val="28"/>
          <w:lang w:val="kk-KZ"/>
        </w:rPr>
        <w:t xml:space="preserve">_______________________ бос мемлекеттік әкімшілік лауазымына орналасу конкурсына қатысуға жіберуіңізді сұраймын. </w:t>
      </w:r>
    </w:p>
    <w:p w:rsidR="002167FE" w:rsidRPr="00911885" w:rsidRDefault="002167FE" w:rsidP="002167FE">
      <w:pPr>
        <w:ind w:left="-142"/>
        <w:jc w:val="both"/>
        <w:rPr>
          <w:sz w:val="28"/>
          <w:szCs w:val="28"/>
          <w:lang w:val="kk-KZ"/>
        </w:rPr>
      </w:pPr>
      <w:r w:rsidRPr="00911885">
        <w:rPr>
          <w:sz w:val="28"/>
          <w:szCs w:val="28"/>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2167FE" w:rsidRPr="00911885" w:rsidRDefault="002167FE" w:rsidP="002167FE">
      <w:pPr>
        <w:ind w:left="-142"/>
        <w:jc w:val="both"/>
        <w:rPr>
          <w:sz w:val="28"/>
          <w:szCs w:val="28"/>
          <w:lang w:val="kk-KZ"/>
        </w:rPr>
      </w:pPr>
      <w:r w:rsidRPr="00911885">
        <w:rPr>
          <w:sz w:val="28"/>
          <w:szCs w:val="28"/>
          <w:lang w:val="kk-KZ"/>
        </w:rPr>
        <w:t>Ұсынылып отырған құжаттарымның дәйектілігіне жауап беремін.</w:t>
      </w:r>
    </w:p>
    <w:p w:rsidR="002167FE" w:rsidRPr="00911885" w:rsidRDefault="002167FE" w:rsidP="002167FE">
      <w:pPr>
        <w:ind w:left="-142"/>
        <w:jc w:val="both"/>
        <w:rPr>
          <w:sz w:val="28"/>
          <w:szCs w:val="28"/>
          <w:lang w:val="kk-KZ"/>
        </w:rPr>
      </w:pPr>
      <w:r w:rsidRPr="00911885">
        <w:rPr>
          <w:sz w:val="28"/>
          <w:szCs w:val="28"/>
          <w:lang w:val="kk-KZ"/>
        </w:rPr>
        <w:t>Қоса берілген құжаттар:</w:t>
      </w:r>
    </w:p>
    <w:p w:rsidR="002167FE" w:rsidRPr="00911885" w:rsidRDefault="002167FE" w:rsidP="002167FE">
      <w:pPr>
        <w:ind w:left="-142"/>
        <w:jc w:val="both"/>
        <w:rPr>
          <w:sz w:val="28"/>
          <w:szCs w:val="28"/>
          <w:lang w:val="kk-KZ"/>
        </w:rPr>
      </w:pPr>
      <w:r w:rsidRPr="00911885">
        <w:rPr>
          <w:sz w:val="28"/>
          <w:szCs w:val="28"/>
          <w:lang w:val="kk-KZ"/>
        </w:rPr>
        <w:t>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 _____________________________________________________________________ _____________________________________________________________________</w:t>
      </w:r>
    </w:p>
    <w:p w:rsidR="002167FE" w:rsidRPr="00911885" w:rsidRDefault="002167FE" w:rsidP="002167FE">
      <w:pPr>
        <w:ind w:left="-142"/>
        <w:rPr>
          <w:sz w:val="28"/>
          <w:szCs w:val="28"/>
          <w:lang w:val="kk-KZ"/>
        </w:rPr>
      </w:pPr>
      <w:r w:rsidRPr="00911885">
        <w:rPr>
          <w:sz w:val="28"/>
          <w:szCs w:val="28"/>
          <w:lang w:val="kk-KZ"/>
        </w:rPr>
        <w:t>Мекенжайы және байланыс телефоны________________________________________________________________________________________________________________________________</w:t>
      </w:r>
      <w:r>
        <w:rPr>
          <w:sz w:val="28"/>
          <w:szCs w:val="28"/>
          <w:lang w:val="kk-KZ"/>
        </w:rPr>
        <w:t>__</w:t>
      </w:r>
      <w:r w:rsidRPr="00911885">
        <w:rPr>
          <w:sz w:val="28"/>
          <w:szCs w:val="28"/>
          <w:lang w:val="kk-KZ"/>
        </w:rPr>
        <w:t>______</w:t>
      </w:r>
      <w:r>
        <w:rPr>
          <w:sz w:val="28"/>
          <w:szCs w:val="28"/>
          <w:lang w:val="kk-KZ"/>
        </w:rPr>
        <w:t>__</w:t>
      </w:r>
      <w:r w:rsidRPr="00911885">
        <w:rPr>
          <w:sz w:val="28"/>
          <w:szCs w:val="28"/>
          <w:lang w:val="kk-KZ"/>
        </w:rPr>
        <w:t>                                   ____________________________________</w:t>
      </w:r>
    </w:p>
    <w:p w:rsidR="002167FE" w:rsidRPr="00911885" w:rsidRDefault="002167FE" w:rsidP="002167FE">
      <w:pPr>
        <w:ind w:left="-142"/>
        <w:rPr>
          <w:sz w:val="28"/>
          <w:szCs w:val="28"/>
          <w:lang w:val="kk-KZ"/>
        </w:rPr>
      </w:pPr>
      <w:r w:rsidRPr="00911885">
        <w:rPr>
          <w:sz w:val="28"/>
          <w:szCs w:val="28"/>
          <w:lang w:val="kk-KZ"/>
        </w:rPr>
        <w:t>  (қолы)                                           (Тегі, аты, әкесінің аты (болған жағдайда))</w:t>
      </w:r>
    </w:p>
    <w:p w:rsidR="002167FE" w:rsidRPr="00911885" w:rsidRDefault="002167FE" w:rsidP="002167FE">
      <w:pPr>
        <w:ind w:left="-142"/>
        <w:rPr>
          <w:sz w:val="28"/>
          <w:szCs w:val="28"/>
          <w:lang w:val="kk-KZ"/>
        </w:rPr>
      </w:pPr>
      <w:r w:rsidRPr="00911885">
        <w:rPr>
          <w:sz w:val="28"/>
          <w:szCs w:val="28"/>
          <w:lang w:val="kk-KZ"/>
        </w:rPr>
        <w:t>     </w:t>
      </w:r>
    </w:p>
    <w:p w:rsidR="002167FE" w:rsidRPr="00911885" w:rsidRDefault="002167FE" w:rsidP="002167FE">
      <w:pPr>
        <w:ind w:left="-142"/>
        <w:rPr>
          <w:sz w:val="28"/>
          <w:szCs w:val="28"/>
          <w:lang w:val="kk-KZ"/>
        </w:rPr>
      </w:pPr>
    </w:p>
    <w:p w:rsidR="002167FE" w:rsidRPr="00911885" w:rsidRDefault="002167FE" w:rsidP="002167FE">
      <w:pPr>
        <w:ind w:left="-142"/>
        <w:rPr>
          <w:sz w:val="28"/>
          <w:szCs w:val="28"/>
        </w:rPr>
      </w:pPr>
      <w:r w:rsidRPr="00911885">
        <w:rPr>
          <w:sz w:val="28"/>
          <w:szCs w:val="28"/>
          <w:lang w:val="kk-KZ"/>
        </w:rPr>
        <w:t> </w:t>
      </w:r>
      <w:r w:rsidRPr="00911885">
        <w:rPr>
          <w:sz w:val="28"/>
          <w:szCs w:val="28"/>
        </w:rPr>
        <w:t>"___"_______________ 20 __ ж.</w:t>
      </w:r>
    </w:p>
    <w:p w:rsidR="002167FE" w:rsidRPr="00911885" w:rsidRDefault="002167FE" w:rsidP="002167FE">
      <w:pPr>
        <w:ind w:left="-142"/>
        <w:jc w:val="both"/>
        <w:rPr>
          <w:sz w:val="28"/>
          <w:szCs w:val="28"/>
          <w:lang w:val="kk-KZ"/>
        </w:rPr>
      </w:pPr>
    </w:p>
    <w:p w:rsidR="002167FE" w:rsidRPr="00911885" w:rsidRDefault="002167FE" w:rsidP="002167FE">
      <w:pPr>
        <w:ind w:left="-142"/>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Pr="00911885" w:rsidRDefault="002167FE" w:rsidP="002167FE">
      <w:pPr>
        <w:jc w:val="both"/>
        <w:rPr>
          <w:sz w:val="28"/>
          <w:szCs w:val="28"/>
          <w:lang w:val="kk-KZ"/>
        </w:rPr>
      </w:pPr>
    </w:p>
    <w:p w:rsidR="002167FE" w:rsidRDefault="002167FE" w:rsidP="002167FE">
      <w:pPr>
        <w:jc w:val="both"/>
        <w:rPr>
          <w:sz w:val="28"/>
          <w:szCs w:val="28"/>
          <w:lang w:val="kk-KZ"/>
        </w:rPr>
      </w:pPr>
    </w:p>
    <w:p w:rsidR="002167FE" w:rsidRDefault="002167FE" w:rsidP="002167FE">
      <w:pPr>
        <w:tabs>
          <w:tab w:val="left" w:pos="9923"/>
        </w:tabs>
        <w:jc w:val="both"/>
        <w:rPr>
          <w:b/>
          <w:i/>
          <w:iCs/>
          <w:lang w:val="kk-KZ"/>
        </w:rPr>
      </w:pPr>
    </w:p>
    <w:p w:rsidR="006F21E5" w:rsidRDefault="006F21E5" w:rsidP="002167FE">
      <w:pPr>
        <w:autoSpaceDE w:val="0"/>
        <w:autoSpaceDN w:val="0"/>
        <w:adjustRightInd w:val="0"/>
        <w:ind w:left="-851" w:firstLine="284"/>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4303"/>
    <w:rsid w:val="000F092B"/>
    <w:rsid w:val="000F6B0A"/>
    <w:rsid w:val="0010031A"/>
    <w:rsid w:val="0010649A"/>
    <w:rsid w:val="00115687"/>
    <w:rsid w:val="00122B94"/>
    <w:rsid w:val="00130B2E"/>
    <w:rsid w:val="001310E0"/>
    <w:rsid w:val="00132EEF"/>
    <w:rsid w:val="00140810"/>
    <w:rsid w:val="0015141A"/>
    <w:rsid w:val="00170439"/>
    <w:rsid w:val="00192D9A"/>
    <w:rsid w:val="0019353E"/>
    <w:rsid w:val="001A362C"/>
    <w:rsid w:val="001A5A78"/>
    <w:rsid w:val="001B2BE8"/>
    <w:rsid w:val="001B3E95"/>
    <w:rsid w:val="001B480A"/>
    <w:rsid w:val="002167FE"/>
    <w:rsid w:val="002204E1"/>
    <w:rsid w:val="00230626"/>
    <w:rsid w:val="00231107"/>
    <w:rsid w:val="002356DA"/>
    <w:rsid w:val="00266B46"/>
    <w:rsid w:val="00275AD8"/>
    <w:rsid w:val="002867B0"/>
    <w:rsid w:val="00294B66"/>
    <w:rsid w:val="002C6C81"/>
    <w:rsid w:val="002D2CB6"/>
    <w:rsid w:val="002D3FB7"/>
    <w:rsid w:val="002D4672"/>
    <w:rsid w:val="002E232C"/>
    <w:rsid w:val="002E41D9"/>
    <w:rsid w:val="002E66AC"/>
    <w:rsid w:val="003073D3"/>
    <w:rsid w:val="00317C86"/>
    <w:rsid w:val="00325B75"/>
    <w:rsid w:val="00331A60"/>
    <w:rsid w:val="003350E1"/>
    <w:rsid w:val="00373AF2"/>
    <w:rsid w:val="00376975"/>
    <w:rsid w:val="00383CED"/>
    <w:rsid w:val="003847FB"/>
    <w:rsid w:val="003871CC"/>
    <w:rsid w:val="00390C5F"/>
    <w:rsid w:val="003A4D1F"/>
    <w:rsid w:val="003C04D0"/>
    <w:rsid w:val="003C4282"/>
    <w:rsid w:val="003E64D3"/>
    <w:rsid w:val="003E7F87"/>
    <w:rsid w:val="003F0F17"/>
    <w:rsid w:val="003F3E56"/>
    <w:rsid w:val="004068F7"/>
    <w:rsid w:val="00417B0F"/>
    <w:rsid w:val="00447E76"/>
    <w:rsid w:val="00455B05"/>
    <w:rsid w:val="004A4C37"/>
    <w:rsid w:val="004A58F9"/>
    <w:rsid w:val="004A6123"/>
    <w:rsid w:val="004C47EE"/>
    <w:rsid w:val="004C541D"/>
    <w:rsid w:val="004D3407"/>
    <w:rsid w:val="004D58DD"/>
    <w:rsid w:val="004E05CE"/>
    <w:rsid w:val="004F72EE"/>
    <w:rsid w:val="005047F4"/>
    <w:rsid w:val="00532981"/>
    <w:rsid w:val="005401F5"/>
    <w:rsid w:val="00547869"/>
    <w:rsid w:val="005519D2"/>
    <w:rsid w:val="00551E7B"/>
    <w:rsid w:val="005546E6"/>
    <w:rsid w:val="00570069"/>
    <w:rsid w:val="005744F4"/>
    <w:rsid w:val="005840FC"/>
    <w:rsid w:val="00594725"/>
    <w:rsid w:val="005C309B"/>
    <w:rsid w:val="005C43B9"/>
    <w:rsid w:val="005D0108"/>
    <w:rsid w:val="005E0752"/>
    <w:rsid w:val="005E4344"/>
    <w:rsid w:val="00617FBB"/>
    <w:rsid w:val="0062162B"/>
    <w:rsid w:val="006267EE"/>
    <w:rsid w:val="00632E8D"/>
    <w:rsid w:val="006441EE"/>
    <w:rsid w:val="00662EF0"/>
    <w:rsid w:val="0067004E"/>
    <w:rsid w:val="006726BA"/>
    <w:rsid w:val="00682B10"/>
    <w:rsid w:val="00685863"/>
    <w:rsid w:val="00691179"/>
    <w:rsid w:val="006A4380"/>
    <w:rsid w:val="006A5D1C"/>
    <w:rsid w:val="006B787B"/>
    <w:rsid w:val="006C69D5"/>
    <w:rsid w:val="006F21E5"/>
    <w:rsid w:val="0070160E"/>
    <w:rsid w:val="007110E7"/>
    <w:rsid w:val="00721B1C"/>
    <w:rsid w:val="00747E4A"/>
    <w:rsid w:val="00765B96"/>
    <w:rsid w:val="007660A0"/>
    <w:rsid w:val="00766482"/>
    <w:rsid w:val="00766721"/>
    <w:rsid w:val="0077733D"/>
    <w:rsid w:val="0078691F"/>
    <w:rsid w:val="00794EF8"/>
    <w:rsid w:val="007A3509"/>
    <w:rsid w:val="007A4CA1"/>
    <w:rsid w:val="007B1FD9"/>
    <w:rsid w:val="007B4F4E"/>
    <w:rsid w:val="007C3AD4"/>
    <w:rsid w:val="007E7940"/>
    <w:rsid w:val="008010B3"/>
    <w:rsid w:val="00802FD2"/>
    <w:rsid w:val="0080636A"/>
    <w:rsid w:val="00810497"/>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665E"/>
    <w:rsid w:val="00F63550"/>
    <w:rsid w:val="00F73DC8"/>
    <w:rsid w:val="00F74FCF"/>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1gif">
    <w:name w:val="msonormalbullet2gifbullet1.gif"/>
    <w:basedOn w:val="a"/>
    <w:uiPriority w:val="99"/>
    <w:rsid w:val="002356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yzmet.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1775</Words>
  <Characters>10123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28</cp:revision>
  <cp:lastPrinted>2019-08-22T12:26:00Z</cp:lastPrinted>
  <dcterms:created xsi:type="dcterms:W3CDTF">2019-09-13T10:35:00Z</dcterms:created>
  <dcterms:modified xsi:type="dcterms:W3CDTF">2020-01-13T12:39:00Z</dcterms:modified>
</cp:coreProperties>
</file>